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8BF" w:rsidRPr="00173137" w:rsidRDefault="000E08BF" w:rsidP="000E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37">
        <w:rPr>
          <w:rFonts w:ascii="Times New Roman" w:hAnsi="Times New Roman" w:cs="Times New Roman"/>
          <w:b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b/>
          <w:sz w:val="24"/>
          <w:szCs w:val="24"/>
        </w:rPr>
        <w:t>5/2022/2023</w:t>
      </w:r>
    </w:p>
    <w:p w:rsidR="000E08BF" w:rsidRPr="00173137" w:rsidRDefault="000E08BF" w:rsidP="000E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37">
        <w:rPr>
          <w:rFonts w:ascii="Times New Roman" w:hAnsi="Times New Roman" w:cs="Times New Roman"/>
          <w:b/>
          <w:sz w:val="24"/>
          <w:szCs w:val="24"/>
        </w:rPr>
        <w:t xml:space="preserve">Rady Pedagogicznej Miejskiego Przedszkola Nr 4 w Legnicy </w:t>
      </w:r>
    </w:p>
    <w:p w:rsidR="000E08BF" w:rsidRDefault="000E08BF" w:rsidP="000E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31.08.2022</w:t>
      </w:r>
      <w:r w:rsidRPr="0017313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E08BF" w:rsidRPr="00FC3E5A" w:rsidRDefault="000E08BF" w:rsidP="000E08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 xml:space="preserve">W SPRAWIE ZMIAN W STATUCIE MIEJSKIEGO PRZEDSZKOLA NR 4 W LEGNICY </w:t>
      </w:r>
    </w:p>
    <w:p w:rsidR="000E08BF" w:rsidRPr="00FC3E5A" w:rsidRDefault="000E08BF" w:rsidP="000E08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>Na podstawie art. 80 ust. 2 pkt 1 w związku art. 82 ust. 2 ustawy z dnia 14 grudnia 2016 r. Prawo oświatowe (tekst jedn.: Dz. U. z 2021 r. poz. 1082 oraz z 2022 r. poz. 655, 1079, 1116, 1383, 1700, 1730 i 2089) uchwala się, co następuje:</w:t>
      </w:r>
    </w:p>
    <w:p w:rsidR="000E08BF" w:rsidRPr="00FC3E5A" w:rsidRDefault="000E08BF" w:rsidP="000E08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>§ 1</w:t>
      </w:r>
    </w:p>
    <w:p w:rsidR="000E08BF" w:rsidRPr="00FC3E5A" w:rsidRDefault="000E08BF" w:rsidP="000E08BF">
      <w:pPr>
        <w:jc w:val="both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 xml:space="preserve">W Statucie MIEJSKIEGO PRZEDSZKOLA NR 4 W LEGNICY wprowadza się następujące zmiany: </w:t>
      </w:r>
    </w:p>
    <w:p w:rsidR="000E08BF" w:rsidRPr="00FC3E5A" w:rsidRDefault="000E08BF" w:rsidP="000E08BF">
      <w:pPr>
        <w:jc w:val="both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>1)</w:t>
      </w:r>
      <w:r w:rsidRPr="00FC3E5A">
        <w:rPr>
          <w:rFonts w:ascii="Times New Roman" w:hAnsi="Times New Roman" w:cs="Times New Roman"/>
          <w:sz w:val="24"/>
          <w:szCs w:val="24"/>
        </w:rPr>
        <w:tab/>
        <w:t>w Rozdziale IX w § 2 dodaje się:</w:t>
      </w:r>
    </w:p>
    <w:p w:rsidR="000E08BF" w:rsidRPr="00FC3E5A" w:rsidRDefault="000E08BF" w:rsidP="000E08BF">
      <w:pPr>
        <w:jc w:val="both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>a) ustęp 6 w brzmieniu:</w:t>
      </w:r>
    </w:p>
    <w:p w:rsidR="000E08BF" w:rsidRPr="00FC3E5A" w:rsidRDefault="000E08BF" w:rsidP="000E08BF">
      <w:pPr>
        <w:jc w:val="both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 xml:space="preserve">„6. W przedszkolu dokonuje się zapisów pracy wychowawczo-dydaktycznej w dzienniku prowadzonym wyłącznie w formie elektronicznej. Zapisy te dotyczą wszystkich nauczycieli oraz nauczycieli specjalistów zatrudnionych w placówce. Dzienniki prowadzone są w systemie </w:t>
      </w:r>
      <w:proofErr w:type="spellStart"/>
      <w:r w:rsidRPr="00FC3E5A">
        <w:rPr>
          <w:rFonts w:ascii="Times New Roman" w:hAnsi="Times New Roman" w:cs="Times New Roman"/>
          <w:sz w:val="24"/>
          <w:szCs w:val="24"/>
        </w:rPr>
        <w:t>MobiDziennik</w:t>
      </w:r>
      <w:proofErr w:type="spellEnd"/>
      <w:r w:rsidRPr="00FC3E5A">
        <w:rPr>
          <w:rFonts w:ascii="Times New Roman" w:hAnsi="Times New Roman" w:cs="Times New Roman"/>
          <w:sz w:val="24"/>
          <w:szCs w:val="24"/>
        </w:rPr>
        <w:t xml:space="preserve"> dostarczonym przez firmę </w:t>
      </w:r>
      <w:proofErr w:type="spellStart"/>
      <w:r w:rsidRPr="00FC3E5A">
        <w:rPr>
          <w:rFonts w:ascii="Times New Roman" w:hAnsi="Times New Roman" w:cs="Times New Roman"/>
          <w:sz w:val="24"/>
          <w:szCs w:val="24"/>
        </w:rPr>
        <w:t>WizjaNet</w:t>
      </w:r>
      <w:proofErr w:type="spellEnd"/>
      <w:r w:rsidRPr="00FC3E5A">
        <w:rPr>
          <w:rFonts w:ascii="Times New Roman" w:hAnsi="Times New Roman" w:cs="Times New Roman"/>
          <w:sz w:val="24"/>
          <w:szCs w:val="24"/>
        </w:rPr>
        <w:t xml:space="preserve">.”. </w:t>
      </w:r>
    </w:p>
    <w:p w:rsidR="000E08BF" w:rsidRPr="00FC3E5A" w:rsidRDefault="000E08BF" w:rsidP="000E08BF">
      <w:pPr>
        <w:jc w:val="both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>b) ustęp 7 w brzmieniu:</w:t>
      </w:r>
    </w:p>
    <w:p w:rsidR="000E08BF" w:rsidRPr="00FC3E5A" w:rsidRDefault="000E08BF" w:rsidP="000E08BF">
      <w:pPr>
        <w:jc w:val="both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 xml:space="preserve">„7. Nauczycieli i rodziców dziecka korzystających z </w:t>
      </w:r>
      <w:proofErr w:type="spellStart"/>
      <w:r w:rsidRPr="00FC3E5A">
        <w:rPr>
          <w:rFonts w:ascii="Times New Roman" w:hAnsi="Times New Roman" w:cs="Times New Roman"/>
          <w:sz w:val="24"/>
          <w:szCs w:val="24"/>
        </w:rPr>
        <w:t>MobiDziennika</w:t>
      </w:r>
      <w:proofErr w:type="spellEnd"/>
      <w:r w:rsidRPr="00FC3E5A">
        <w:rPr>
          <w:rFonts w:ascii="Times New Roman" w:hAnsi="Times New Roman" w:cs="Times New Roman"/>
          <w:sz w:val="24"/>
          <w:szCs w:val="24"/>
        </w:rPr>
        <w:t xml:space="preserve"> obowiązują następujące zasady:</w:t>
      </w:r>
    </w:p>
    <w:p w:rsidR="000E08BF" w:rsidRPr="00FC3E5A" w:rsidRDefault="000E08BF" w:rsidP="000E08BF">
      <w:pPr>
        <w:jc w:val="both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>1) każdy nauczyciel i rodzic otrzymuje indywidualne imienne konto, które umożliwia mu korzystanie z zasobów przedszkolnych za pomocą nazwy użytkownika konta i hasła dostępu,</w:t>
      </w:r>
    </w:p>
    <w:p w:rsidR="000E08BF" w:rsidRPr="00FC3E5A" w:rsidRDefault="000E08BF" w:rsidP="000E08BF">
      <w:pPr>
        <w:jc w:val="both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 xml:space="preserve">2) każdy posiadacz konta jest zobowiązany do odbierania na bieżąco informacji przekazywanych za pośrednictwem </w:t>
      </w:r>
      <w:proofErr w:type="spellStart"/>
      <w:r w:rsidRPr="00FC3E5A">
        <w:rPr>
          <w:rFonts w:ascii="Times New Roman" w:hAnsi="Times New Roman" w:cs="Times New Roman"/>
          <w:sz w:val="24"/>
          <w:szCs w:val="24"/>
        </w:rPr>
        <w:t>MobiDziennika</w:t>
      </w:r>
      <w:proofErr w:type="spellEnd"/>
      <w:r w:rsidRPr="00FC3E5A">
        <w:rPr>
          <w:rFonts w:ascii="Times New Roman" w:hAnsi="Times New Roman" w:cs="Times New Roman"/>
          <w:sz w:val="24"/>
          <w:szCs w:val="24"/>
        </w:rPr>
        <w:t>,</w:t>
      </w:r>
    </w:p>
    <w:p w:rsidR="000E08BF" w:rsidRPr="00FC3E5A" w:rsidRDefault="000E08BF" w:rsidP="000E08BF">
      <w:pPr>
        <w:jc w:val="both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>3) każdy posiadacz konta ponosi odpowiedzialność za zniszczenia sprzętu lub zasobów wirtualnych dokonanych przez użytkownika posługującego się jego kontem.”</w:t>
      </w:r>
    </w:p>
    <w:p w:rsidR="000E08BF" w:rsidRPr="00FC3E5A" w:rsidRDefault="000E08BF" w:rsidP="000E08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>§ 2</w:t>
      </w:r>
    </w:p>
    <w:p w:rsidR="000E08BF" w:rsidRPr="00772C3D" w:rsidRDefault="000E08BF" w:rsidP="000E08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E5A">
        <w:rPr>
          <w:rFonts w:ascii="Times New Roman" w:hAnsi="Times New Roman" w:cs="Times New Roman"/>
          <w:sz w:val="24"/>
          <w:szCs w:val="24"/>
        </w:rPr>
        <w:t>Uchwała wchodzi w życie z dniem 1 września 2022 r.</w:t>
      </w:r>
    </w:p>
    <w:p w:rsidR="00FF1A7F" w:rsidRDefault="00FF1A7F"/>
    <w:sectPr w:rsidR="00FF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BF"/>
    <w:rsid w:val="000E08B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42036-7ED4-40EA-9C12-10D027F8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8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2022-12-05T12:20:00Z</dcterms:created>
  <dcterms:modified xsi:type="dcterms:W3CDTF">2022-12-05T12:21:00Z</dcterms:modified>
</cp:coreProperties>
</file>